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Регламент мероприятия по картингу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«Турнир КАРТЭКС Гонка Победителей» 28.09.2019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Организатор мероприятия: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Картинг-центр «Картэкс»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Место проведения.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Картодром «Пушка». Адрес: г. Челябинск, ул.Орджоникидзе 58 а, Г.с. им А.С. Пушкина.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Карты и трасса.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Проводится на картах HONDA GX 270 ( 9 л.с.). Трасса 600 метров . В заезд допускаются до 8 картов.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Карты и трасса оборудованы системой хронометража, с точностью до 0,01 сек.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Официальные лица.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Главный судья – Разбежкин Андрей Дмитриевич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Технический руководитель – Грибак Виталий Анатольевич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Судейская бригада и секретарь – сотрудники картинг-центра.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Расписание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Мероприятие состоит из квалификационных, отборочных и финальных заездов.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10:00-10:30 регистрация участников; 10:30 – 10:50 открытие и брифинг участников; 10:50 – квалификационные заезды, по окончании – отборочные заезды и финал. Награждение проводится в конце соревнования.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Организатор оставляет за собой право изменить расписание и схему проведения при возникновении веских причин.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Схема проведения.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540" w:hanging="540"/>
        <w:rPr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Квалификационные заезды по 5 мин. Участники показывают уверенное, безаварийное умение управлять картом. В квалификации критерием является результат прохождения лучшего круга трассы в течение заезда, он должен быть не более 42 сек. Вес участника соответствует п.6.3 Регламента. Количество картов в квалификационном заезде в зависимости от числа участников, прошедших регистрацию, но не более 6. Порядок заездов и картов квалификации определяется жеребьевкой (рандом программой). Во время квалификационных заездов запрещается препятствовать обгону. Пилот, которого догнал более быстрый соперник, обязан его пропустить в течение 1 круга. По результатам квалификации формируется таблица отборочных заездов. В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случае не попадания участника в таблицу отборочных заездов по итогам квалификации, ему возвращается стартовый взнос за вычетом 500р.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Отборочные заезды. По результатам квалификации все участники делятся на группы: A, B, C,D по принципу – 1 место квалификации – 1 место группы А, 2 место квалификации – 1 место группы B, 3 место квалификации – 1 место группы C и т.д. В зависимости от числа участников в отборочной группе от 4-х до 8-ми человек. Каждая группа проезжает по 2 заезда, продолжительностью 12 кругов каждый заезд. Стартовая решетка первого заезда – по результатам квалификации, стартовая решетка второго заезда – реверсивная относительно стартовой решетки первого заезда. Старт и финиш общий. По итогам двух заездов из каждой подгруппы в финал выходит по 2 участника с меньшей суммой мест. При совпадении результатов преимущество имеет участник без штрафных баллов, с большим количеством 1-х мест, 2-х, 3-х и т.д. При дальнейшем совпадении по сумме лучших кругов каждого участника в обоих заездах.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Финальные заезды. Направление движения по трассе – реверсивное относительно квалификации и отборочных заездов. В финальных заездах принимает до 8 человек. При наличии большего числа групп в отборочных заездах проводится предфинальный заезд. Стартовая решетка первого заезда формируется по итогам отборочных заездов, при этом приоритет имеет участник, вышедший из группы, название которой ближе к началу алфавита. Таким образом, что первую позицию занимает участник , занявший первое место в отборочных заездах группы А , вторую позицию – участник , занявший первое место в группе Б и т.д. по числу групп. Далее – участник занявший второе место в группе А , второе место в группе Б и т.д. Стартовая решетка второго заезда – реверсивная относительно стартовой решетки первого заезда. Старт и финиш общий. Продолжительность заездов 12 кругов. По итогам двух заездов трое участников, имеющих меньшую сумму мест, становятся победителями. При совпадении результатов преимущество имеет участник без штрафных баллов, с большим количеством 1-х мест, 2-х, 3-х и т.д. При дальнейшем совпадении по сумме лучших кругов каждого участника в обоих заездах. Перед каждым заездом пилот, который весит меньше 80 кг в экипировке для выступления, получает довес, равный разнице между собственным весом участника и 80 кг. (для пилотессы 75 кг.) Довес не менее 2,5 кг. Довес участник устанавливает самостоятельно и несет ответственность за его наличие и количество.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Условия участия и регистрация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Для участия необходимо оставить заявку на сайте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www.kartex.ru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или по телефону 77-55-210 , 70-110-70 за день до мероприятия, а перед мероприятием внести регистрационный взнос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– 1500 рублей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Участвуют пилоты от 16 лет (допускается участие пилотов до 16 лет, занимающихся в Школе картинга и т.п. сообществах с письменного согласия родителей на участие и ответственность за действия участника и личного присутствие сопроводительного лица или тренера, который берет на себя ответственность за достоверность согласия и разрешение на участие от родителей). Каждый участник вносит залог 500 рублей, который возвращается при отсутствии повреждений техники и оборудования трассы по его вине.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Лица, уже имеющие призовые места в сезоне 2019 года допускаются к соревнованиям только вне конкурса. </w:t>
      </w:r>
    </w:p>
    <w:p w:rsidR="00000000" w:rsidDel="00000000" w:rsidP="00000000" w:rsidRDefault="00000000" w:rsidRPr="00000000" w14:paraId="0000001A">
      <w:pPr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спортсмен выступает в соревнованиях вне конкурса, он не получает медалей, даже показав результат, дающий им на это право; не получают и место в итоговом протоколе.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Понятие «вне конкурса» не распространяется на право участия по программе лояльности спортсменов (участвуй в 3х гонках летнего сезона 2019 получи 1000 рублей на участие в первой гонке зимнего сезона 2019 на клубных картах)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Регистрация участников соревнования означает их полное и безоговорочное согласие с настоящим регламентом и Правилами поведения и ТБ на картодроме, осознанием всей ответственности за свои действия, отказываются от претензий к организаторам, судьям и официальным лицам.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Организатор соревнования уведомляет об использовании фото-видео-материалов с изображением участников в информационных изданиях, освещающих данное мероприятие и своей рекламной деятельности.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Награждение и призовой фонд.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540" w:hanging="54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Участники, занявшие первые 3 места, награждаются  памятными медалями. Организатор оставляет за собой право учредить дополнительные призы.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Поведение пилотов на трассе, экипировка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Контактная борьба запрещена. Виновник столкновения определяется судейской бригадой.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Пилоты  должны строго соблюдать все указания флаговой сигнализации.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 пилоты обязаны соблюдать уважительное отношение к участникам соревнования, зрителям, организаторам и техническому персоналу.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непредвиденного разворота пилот обязан пропустить следующие за ним карты и, соблюдая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осторожность, развернуть свой карт в направлении заезда.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Пилоты не могут покидать карт на трассе без разрешения персонала трассы, в случае остановки (остановки двигателя, застревания) находиться в карте и, подняв руку, ждать помощи персонала.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Пилотам запрещается во время проведения соревнований оспаривать решение Судьи, мешать своими действиями работе судейской бригады.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движении по трассе преимущество имеет Пилот, находящийся впереди.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Запрещается движение во встречном направлении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hanging="53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Движение по трассе допускается с использованием всей ее ширины, однако при этом не должны создаваться помехи другим Пилотам.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hanging="53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Строго запрещены маневры, способные помешать другим Пилотам, такие, как преднамеренное </w:t>
      </w:r>
    </w:p>
    <w:p w:rsidR="00000000" w:rsidDel="00000000" w:rsidP="00000000" w:rsidRDefault="00000000" w:rsidRPr="00000000" w14:paraId="0000002C">
      <w:pPr>
        <w:ind w:left="539" w:hanging="53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изменение ранее выбранного направления (траектории) движения, более одного изменения </w:t>
      </w:r>
    </w:p>
    <w:p w:rsidR="00000000" w:rsidDel="00000000" w:rsidP="00000000" w:rsidRDefault="00000000" w:rsidRPr="00000000" w14:paraId="0000002D">
      <w:pPr>
        <w:ind w:left="539" w:hanging="53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направления. </w:t>
      </w:r>
    </w:p>
    <w:p w:rsidR="00000000" w:rsidDel="00000000" w:rsidP="00000000" w:rsidRDefault="00000000" w:rsidRPr="00000000" w14:paraId="0000002E">
      <w:pPr>
        <w:ind w:left="539" w:hanging="53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 Опасная езда, т.е. повторение серьезных ошибок вождения или видимость отсутствия </w:t>
      </w:r>
    </w:p>
    <w:p w:rsidR="00000000" w:rsidDel="00000000" w:rsidP="00000000" w:rsidRDefault="00000000" w:rsidRPr="00000000" w14:paraId="0000002F">
      <w:pPr>
        <w:ind w:left="539" w:hanging="53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контроля над картом или нарушения Правил поведения и ТБ на картодроме, могут повлечь исключение данных Пилотов.</w:t>
      </w:r>
    </w:p>
    <w:p w:rsidR="00000000" w:rsidDel="00000000" w:rsidP="00000000" w:rsidRDefault="00000000" w:rsidRPr="00000000" w14:paraId="00000030">
      <w:pPr>
        <w:ind w:left="539" w:hanging="53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12. Пилот, имеющий намерение сойти с трассы, остановиться, должен своевременно сигнализировать об этом другим Пилотам поднятием руки и убедиться,</w:t>
      </w:r>
    </w:p>
    <w:p w:rsidR="00000000" w:rsidDel="00000000" w:rsidP="00000000" w:rsidRDefault="00000000" w:rsidRPr="00000000" w14:paraId="00000031">
      <w:pPr>
        <w:ind w:left="539" w:hanging="53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что он может выполнить этот маневр, не создавая никому помех остановиться в безопасном месте.</w:t>
      </w:r>
    </w:p>
    <w:p w:rsidR="00000000" w:rsidDel="00000000" w:rsidP="00000000" w:rsidRDefault="00000000" w:rsidRPr="00000000" w14:paraId="00000032">
      <w:pPr>
        <w:ind w:left="539" w:hanging="53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13. После подачи сигнала финиша заезда – Пилоты совершают круг возвращения на пит-стоп, не совершая обгонов, резких торможений и перестроений. </w:t>
      </w:r>
    </w:p>
    <w:p w:rsidR="00000000" w:rsidDel="00000000" w:rsidP="00000000" w:rsidRDefault="00000000" w:rsidRPr="00000000" w14:paraId="00000033">
      <w:pPr>
        <w:ind w:left="539" w:hanging="53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Запрещается выход участников соревнования на трассу как во время заездов, так и в свободное </w:t>
      </w:r>
    </w:p>
    <w:p w:rsidR="00000000" w:rsidDel="00000000" w:rsidP="00000000" w:rsidRDefault="00000000" w:rsidRPr="00000000" w14:paraId="00000034">
      <w:pPr>
        <w:ind w:left="539" w:hanging="53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от заездов время без разрешения Главного судьи, подобные действия являются основанием для дисквалификации.</w:t>
      </w:r>
    </w:p>
    <w:p w:rsidR="00000000" w:rsidDel="00000000" w:rsidP="00000000" w:rsidRDefault="00000000" w:rsidRPr="00000000" w14:paraId="00000035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15. В дополнение к требованиям по технике безопасности на картодроме, рекомендуется использование защиты шеи, ребер, многослойного комбинезона из плотной ткани, защитных перчаток и обуви, закрывающей щиколотки. Запрещаются укороченные брюки, шорты, одежда с коротким рукавом.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16. При возникновении неисправности или повреждения карта хотя бы одного из участников во время заезда засчитываются результаты на момент пересечения финишной черты предыдущего круга, если прошло более половины заезда, если менее - проводится перезаезд (при этом если на момент поломки участники прошли больше 3-х кругов и меньше половины заезда, то дается рестарт с сохранением позиций и отрывов, которые были до поломки). Неисправностью карта не считается остановка двигателя вследствие разворота или вылета с трассы, равно как и любые другие неисправности, вызванные контактом с ограждением в результате вылета с трассы или столкновением с другим картом.</w:t>
      </w:r>
    </w:p>
    <w:p w:rsidR="00000000" w:rsidDel="00000000" w:rsidP="00000000" w:rsidRDefault="00000000" w:rsidRPr="00000000" w14:paraId="00000037">
      <w:pPr>
        <w:ind w:left="540" w:hanging="54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10.Флаговая сигнализация, работа светофора</w:t>
      </w:r>
    </w:p>
    <w:p w:rsidR="00000000" w:rsidDel="00000000" w:rsidP="00000000" w:rsidRDefault="00000000" w:rsidRPr="00000000" w14:paraId="00000038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Зеленый – применяется при старте, если не используется светофор, обозначает начало движения. </w:t>
      </w:r>
    </w:p>
    <w:p w:rsidR="00000000" w:rsidDel="00000000" w:rsidP="00000000" w:rsidRDefault="00000000" w:rsidRPr="00000000" w14:paraId="00000039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Желтый – сигнал опасности. Пилоты должны снизить скорость и быть готовыми остановиться или объехать препятствие на трассе. Обгоны запрещены. Действует с момента подачи на одном из участков трассы и до преодоления препятствия.</w:t>
      </w:r>
    </w:p>
    <w:p w:rsidR="00000000" w:rsidDel="00000000" w:rsidP="00000000" w:rsidRDefault="00000000" w:rsidRPr="00000000" w14:paraId="0000003A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Красный – останавливает заезд. Пилоты должны немедленно прекратить заезд и остановиться на стартовой решетке в порядке следования. </w:t>
      </w:r>
    </w:p>
    <w:p w:rsidR="00000000" w:rsidDel="00000000" w:rsidP="00000000" w:rsidRDefault="00000000" w:rsidRPr="00000000" w14:paraId="0000003B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Синий – требование пропустить пилота, догоняющего на круг или пилота, против которого совершено </w:t>
      </w:r>
    </w:p>
    <w:p w:rsidR="00000000" w:rsidDel="00000000" w:rsidP="00000000" w:rsidRDefault="00000000" w:rsidRPr="00000000" w14:paraId="0000003C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нарушение.  </w:t>
      </w:r>
    </w:p>
    <w:p w:rsidR="00000000" w:rsidDel="00000000" w:rsidP="00000000" w:rsidRDefault="00000000" w:rsidRPr="00000000" w14:paraId="0000003D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Черный – дисквалификация. Пилот должен на следующем круге привести свой карт на пит-стоп и явиться к Главному судье.</w:t>
      </w:r>
    </w:p>
    <w:p w:rsidR="00000000" w:rsidDel="00000000" w:rsidP="00000000" w:rsidRDefault="00000000" w:rsidRPr="00000000" w14:paraId="0000003E">
      <w:pPr>
        <w:ind w:left="539" w:hanging="53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Клетчатый черно-белый – применяется на финише. Обозначает завершение заезда. Пилот снижает скорость, завершает круг, не совершая при этом резких торможений и перестроений, и заезжает на пит-лейн.</w:t>
      </w:r>
    </w:p>
    <w:p w:rsidR="00000000" w:rsidDel="00000000" w:rsidP="00000000" w:rsidRDefault="00000000" w:rsidRPr="00000000" w14:paraId="0000003F">
      <w:pPr>
        <w:ind w:left="540" w:hanging="54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11.Судейство, термины и определения</w:t>
      </w:r>
    </w:p>
    <w:p w:rsidR="00000000" w:rsidDel="00000000" w:rsidP="00000000" w:rsidRDefault="00000000" w:rsidRPr="00000000" w14:paraId="00000040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11.1 Судейство на старте осуществляется Главным судьей. Окончательное решение по остановке заезда и наложению взысканий выносится Главным судьей. </w:t>
      </w:r>
    </w:p>
    <w:p w:rsidR="00000000" w:rsidDel="00000000" w:rsidP="00000000" w:rsidRDefault="00000000" w:rsidRPr="00000000" w14:paraId="00000041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11.2 В случае, если ситуация на трассе во время проведения соревнования не попадает ни под один из пунктов данного регламента, Главный Судья Соревнований принимает окончательное решение на свое усмотрение, основываясь на свой опыт и основные принципы проведения любых автоспортивных соревнований.</w:t>
      </w:r>
    </w:p>
    <w:p w:rsidR="00000000" w:rsidDel="00000000" w:rsidP="00000000" w:rsidRDefault="00000000" w:rsidRPr="00000000" w14:paraId="00000042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11.3 Решение судей не обсуждаются. </w:t>
      </w:r>
    </w:p>
    <w:p w:rsidR="00000000" w:rsidDel="00000000" w:rsidP="00000000" w:rsidRDefault="00000000" w:rsidRPr="00000000" w14:paraId="00000043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11.4 «Провоз»-ударное выталкивание впереди едущего соперника с траектории движения при входе в поворот, повлекшее изменение позиции до входа в следующий поворот. Связка поворотов считается одним поворотом. </w:t>
      </w:r>
    </w:p>
    <w:p w:rsidR="00000000" w:rsidDel="00000000" w:rsidP="00000000" w:rsidRDefault="00000000" w:rsidRPr="00000000" w14:paraId="00000044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«Столкновение с трассой»-контакт с ограждением трассы, в результате которого карт полностью остановлен или создана ситуация для непреднамеренного удара другим картом. </w:t>
      </w:r>
    </w:p>
    <w:p w:rsidR="00000000" w:rsidDel="00000000" w:rsidP="00000000" w:rsidRDefault="00000000" w:rsidRPr="00000000" w14:paraId="00000045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«Намеренный удар»-удар передней частью карта в задний угол или боковую часть карта соперника, двигающегося по нормальной гоночной траектории, повлекший смену позиций или разворот/остановку картов. </w:t>
      </w:r>
    </w:p>
    <w:p w:rsidR="00000000" w:rsidDel="00000000" w:rsidP="00000000" w:rsidRDefault="00000000" w:rsidRPr="00000000" w14:paraId="00000046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«Блокировка соперника» – неоставление места, достаточного для входа в поворот в случае нахождения обгоняющего карта в базе обгоняемого (передняя ось обгоняющего пересекла заднюю ось обгоняемого) до начала поворота.</w:t>
      </w:r>
    </w:p>
    <w:p w:rsidR="00000000" w:rsidDel="00000000" w:rsidP="00000000" w:rsidRDefault="00000000" w:rsidRPr="00000000" w14:paraId="00000047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«Нарушение флаговой сигнализации» - невыполнение действий для указанных флагов. </w:t>
      </w:r>
    </w:p>
    <w:p w:rsidR="00000000" w:rsidDel="00000000" w:rsidP="00000000" w:rsidRDefault="00000000" w:rsidRPr="00000000" w14:paraId="00000048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«Ложный вес» - несоответствие веса участника при взвешивании и при выступлении более 1 кг. </w:t>
      </w:r>
    </w:p>
    <w:p w:rsidR="00000000" w:rsidDel="00000000" w:rsidP="00000000" w:rsidRDefault="00000000" w:rsidRPr="00000000" w14:paraId="00000049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«Фальстарт» - начало движения до момента подачи сигнала старта. </w:t>
      </w:r>
    </w:p>
    <w:p w:rsidR="00000000" w:rsidDel="00000000" w:rsidP="00000000" w:rsidRDefault="00000000" w:rsidRPr="00000000" w14:paraId="0000004A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«Изменение характеристик карта» - любые изменения в карте, влияющие на поведение машины.</w:t>
      </w:r>
    </w:p>
    <w:p w:rsidR="00000000" w:rsidDel="00000000" w:rsidP="00000000" w:rsidRDefault="00000000" w:rsidRPr="00000000" w14:paraId="0000004B">
      <w:pPr>
        <w:ind w:left="540" w:hanging="5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12.Пенализация. </w:t>
      </w:r>
    </w:p>
    <w:p w:rsidR="00000000" w:rsidDel="00000000" w:rsidP="00000000" w:rsidRDefault="00000000" w:rsidRPr="00000000" w14:paraId="0000004C">
      <w:pPr>
        <w:ind w:left="540" w:hanging="5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</w:t>
        <w:tab/>
        <w:t xml:space="preserve">Нарушение п. 9, 11 - добавление 1 балла к сумме мест за каждое нарушение.</w:t>
      </w:r>
    </w:p>
    <w:p w:rsidR="00000000" w:rsidDel="00000000" w:rsidP="00000000" w:rsidRDefault="00000000" w:rsidRPr="00000000" w14:paraId="0000004D">
      <w:pPr>
        <w:ind w:left="540" w:hanging="5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</w:t>
        <w:tab/>
        <w:t xml:space="preserve">Наличие повреждений по вине участника- удержание залога.</w:t>
      </w:r>
    </w:p>
    <w:p w:rsidR="00000000" w:rsidDel="00000000" w:rsidP="00000000" w:rsidRDefault="00000000" w:rsidRPr="00000000" w14:paraId="0000004E">
      <w:pPr>
        <w:ind w:left="540" w:hanging="5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</w:t>
        <w:tab/>
        <w:t xml:space="preserve">Нарушение п. 6.1 – добавляет 1,0 сек. К результату квалификационного заезда за каждый факт нарушения.</w:t>
      </w:r>
    </w:p>
    <w:p w:rsidR="00000000" w:rsidDel="00000000" w:rsidP="00000000" w:rsidRDefault="00000000" w:rsidRPr="00000000" w14:paraId="0000004F">
      <w:pPr>
        <w:ind w:left="540" w:hanging="5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</w:t>
        <w:tab/>
        <w:t xml:space="preserve"> п.9.11, а так же нарушение Правил поведения пилотов на трассе, Правил поведения и ТБ на картодроме  – исключение из соревнования без возврата регистрационного взноса.</w:t>
      </w:r>
    </w:p>
    <w:p w:rsidR="00000000" w:rsidDel="00000000" w:rsidP="00000000" w:rsidRDefault="00000000" w:rsidRPr="00000000" w14:paraId="00000050">
      <w:pPr>
        <w:ind w:left="540" w:hanging="5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     Неспортивное поведение, пререкания с судьями, организаторами, неуважительное отношение к другим участникам и зрителям, а так же намеренные столкновения после клетчатого флага и на пит-лейн ведут к исключению участника без возврата денежного залога. Так же данный участник не допускается на следующее по календарной дате событие аналогичного формата, либо любого другого, проводимого на площадках картинг-центра Картэкс.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Другие действия и ситуации, не описанные в настоящем Регламенте, противоречащие Спортивному кодексу РАФ могут быть расценены Главным судьей как грубые нарушения правил поведения в картинге-центре Картэкс. Виновник будет удален с мероприятия с аннулированием достигнутых результатов и без возврата регистрационного взноса.</w:t>
      </w:r>
    </w:p>
    <w:p w:rsidR="00000000" w:rsidDel="00000000" w:rsidP="00000000" w:rsidRDefault="00000000" w:rsidRPr="00000000" w14:paraId="00000052">
      <w:pPr>
        <w:ind w:left="540" w:hanging="54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13.Протесты и апелляции.</w:t>
      </w:r>
    </w:p>
    <w:p w:rsidR="00000000" w:rsidDel="00000000" w:rsidP="00000000" w:rsidRDefault="00000000" w:rsidRPr="00000000" w14:paraId="00000053">
      <w:pPr>
        <w:ind w:left="540" w:hanging="5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1.Спорные вопросы будут решаться на месте Официальными лицами. Все обращения к судьям происходят только в письменной форме.</w:t>
      </w:r>
    </w:p>
    <w:p w:rsidR="00000000" w:rsidDel="00000000" w:rsidP="00000000" w:rsidRDefault="00000000" w:rsidRPr="00000000" w14:paraId="00000054">
      <w:pPr>
        <w:ind w:left="540" w:hanging="5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2.Участник вправе подать протест в виде письменного заявления на имя Главного судьи. Участник должен полностью изложить обстоятельства протеста, с указанием пунктов регламента, на несоответствие с которыми, он подает протест, нарисовать подробную схему эпизода и продемонстрировать видеозапись данного эпизода. Протест подается в перерывах между заездами и до начала новой стадии мероприятия (новой серии заездов)</w:t>
      </w:r>
    </w:p>
    <w:p w:rsidR="00000000" w:rsidDel="00000000" w:rsidP="00000000" w:rsidRDefault="00000000" w:rsidRPr="00000000" w14:paraId="00000055">
      <w:pPr>
        <w:ind w:left="540" w:hanging="5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3.Протест принимается только при выполнении всех условий п.13.2. Случай изучается Официальными лицами, которые выносят решение, руководствуясь настоящим Регламентом, данными системы хронометража видеозаписью заезда пилотов. </w:t>
      </w:r>
    </w:p>
    <w:p w:rsidR="00000000" w:rsidDel="00000000" w:rsidP="00000000" w:rsidRDefault="00000000" w:rsidRPr="00000000" w14:paraId="00000056">
      <w:pPr>
        <w:ind w:left="540" w:hanging="5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540" w:hanging="540"/>
        <w:jc w:val="center"/>
        <w:rPr>
          <w:i w:val="1"/>
          <w:color w:val="000000"/>
          <w:shd w:fill="f5f5ff" w:val="clear"/>
        </w:rPr>
      </w:pPr>
      <w:r w:rsidDel="00000000" w:rsidR="00000000" w:rsidRPr="00000000">
        <w:rPr>
          <w:i w:val="1"/>
          <w:color w:val="000000"/>
          <w:shd w:fill="f5f5ff" w:val="clear"/>
          <w:rtl w:val="0"/>
        </w:rPr>
        <w:t xml:space="preserve">Настоящий регламент является приглашением к участию.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360" w:top="539" w:left="540" w:right="3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widowControl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widowControl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widowControl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widowControl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cs="Times New Roman" w:eastAsia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cs="Times New Roman" w:eastAsia="Times New Roman" w:hAnsi="Times New Roman"/>
        <w:sz w:val="24"/>
        <w:szCs w:val="24"/>
      </w:rPr>
    </w:lvl>
  </w:abstractNum>
  <w:abstractNum w:abstractNumId="2">
    <w:lvl w:ilvl="0">
      <w:start w:val="9"/>
      <w:numFmt w:val="decimal"/>
      <w:lvlText w:val="%1."/>
      <w:lvlJc w:val="left"/>
      <w:pPr>
        <w:ind w:left="539" w:hanging="539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cs="Times New Roman" w:eastAsia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cs="Times New Roman" w:eastAsia="Times New Roman" w:hAnsi="Times New Roman"/>
        <w:sz w:val="24"/>
        <w:szCs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autoSpaceDE w:val="0"/>
      <w:autoSpaceDN w:val="0"/>
      <w:adjustRightInd w:val="0"/>
    </w:pPr>
    <w:rPr>
      <w:rFonts w:ascii="Times New Roman" w:cs="Times New Roman" w:hAnsi="Times New Roman"/>
      <w:sz w:val="24"/>
      <w:szCs w:val="24"/>
      <w:lang/>
    </w:rPr>
  </w:style>
  <w:style w:type="character" w:styleId="DefaultParagraphFont" w:default="1">
    <w:name w:val="Default Paragraph Font"/>
    <w:uiPriority w:val="99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rPr>
      <w:rFonts w:ascii="Arial" w:cs="Arial" w:hAnsi="Arial"/>
      <w:color w:val="0000ff"/>
      <w:u w:val="single"/>
    </w:rPr>
  </w:style>
  <w:style w:type="character" w:styleId="apple-converted-space" w:customStyle="1">
    <w:name w:val="apple-converted-space"/>
    <w:uiPriority w:val="99"/>
    <w:rPr>
      <w:rFonts w:ascii="Arial" w:cs="Arial" w:hAnsi="Arial"/>
    </w:rPr>
  </w:style>
  <w:style w:type="paragraph" w:styleId="ListParagraph">
    <w:name w:val="List Paragraph"/>
    <w:basedOn w:val="Normal"/>
    <w:uiPriority w:val="99"/>
    <w:qFormat w:val="1"/>
    <w:pPr>
      <w:ind w:left="720"/>
    </w:pPr>
    <w:rPr>
      <w:rFonts w:cstheme="minorBidi"/>
    </w:rPr>
  </w:style>
  <w:style w:type="paragraph" w:styleId="BalloonText">
    <w:name w:val="Balloon Text"/>
    <w:basedOn w:val="Normal"/>
    <w:link w:val="BalloonTextChar1"/>
    <w:uiPriority w:val="99"/>
    <w:rPr>
      <w:rFonts w:ascii="Segoe UI" w:cs="Segoe UI" w:hAnsi="Segoe UI"/>
      <w:sz w:val="18"/>
      <w:szCs w:val="18"/>
      <w:lang w:val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72E2"/>
    <w:rPr>
      <w:rFonts w:ascii="Times New Roman" w:cs="Times New Roman" w:hAnsi="Times New Roman"/>
      <w:sz w:val="0"/>
      <w:szCs w:val="0"/>
      <w:lang/>
    </w:rPr>
  </w:style>
  <w:style w:type="character" w:styleId="BalloonTextChar1" w:customStyle="1">
    <w:name w:val="Balloon Text Char1"/>
    <w:basedOn w:val="DefaultParagraphFont"/>
    <w:link w:val="BalloonText"/>
    <w:uiPriority w:val="99"/>
    <w:rPr>
      <w:rFonts w:ascii="Segoe UI" w:cs="Segoe UI" w:hAnsi="Segoe UI"/>
      <w:sz w:val="18"/>
      <w:szCs w:val="18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kartex.ru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